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78FC" w:rsidRDefault="00CC5FD8">
      <w:pPr>
        <w:pStyle w:val="Heading1"/>
        <w:contextualSpacing w:val="0"/>
      </w:pPr>
      <w:r>
        <w:t xml:space="preserve">Course </w:t>
      </w:r>
      <w:r>
        <w:t>#</w:t>
      </w:r>
      <w:r>
        <w:t>1164A1</w:t>
      </w:r>
    </w:p>
    <w:p w:rsidR="00C278FC" w:rsidRDefault="00CC5FD8">
      <w:pPr>
        <w:contextualSpacing w:val="0"/>
        <w:jc w:val="right"/>
      </w:pPr>
      <w:r>
        <w:rPr>
          <w:rFonts w:ascii="Verdana" w:eastAsia="Verdana" w:hAnsi="Verdana" w:cs="Verdana"/>
          <w:sz w:val="22"/>
          <w:szCs w:val="22"/>
        </w:rPr>
        <w:t>Instructor:</w:t>
      </w:r>
    </w:p>
    <w:p w:rsidR="00C278FC" w:rsidRDefault="00CC5FD8">
      <w:pPr>
        <w:contextualSpacing w:val="0"/>
        <w:jc w:val="right"/>
      </w:pPr>
      <w:r>
        <w:rPr>
          <w:rFonts w:ascii="Verdana" w:eastAsia="Verdana" w:hAnsi="Verdana" w:cs="Verdana"/>
          <w:sz w:val="22"/>
          <w:szCs w:val="22"/>
        </w:rPr>
        <w:t>Anthony Deland</w:t>
      </w:r>
    </w:p>
    <w:p w:rsidR="00C278FC" w:rsidRDefault="00CC5FD8">
      <w:pPr>
        <w:contextualSpacing w:val="0"/>
        <w:jc w:val="right"/>
      </w:pPr>
      <w:r>
        <w:rPr>
          <w:rFonts w:ascii="Verdana" w:eastAsia="Verdana" w:hAnsi="Verdana" w:cs="Verdana"/>
          <w:sz w:val="22"/>
          <w:szCs w:val="22"/>
        </w:rPr>
        <w:t>Jefferson High School</w:t>
      </w:r>
    </w:p>
    <w:p w:rsidR="00C278FC" w:rsidRDefault="00CC5FD8">
      <w:pPr>
        <w:contextualSpacing w:val="0"/>
        <w:jc w:val="right"/>
      </w:pPr>
      <w:r>
        <w:rPr>
          <w:rFonts w:ascii="Verdana" w:eastAsia="Verdana" w:hAnsi="Verdana" w:cs="Verdana"/>
          <w:sz w:val="22"/>
          <w:szCs w:val="22"/>
        </w:rPr>
        <w:t xml:space="preserve">5210 N. </w:t>
      </w:r>
      <w:proofErr w:type="spellStart"/>
      <w:r>
        <w:rPr>
          <w:rFonts w:ascii="Verdana" w:eastAsia="Verdana" w:hAnsi="Verdana" w:cs="Verdana"/>
          <w:sz w:val="22"/>
          <w:szCs w:val="22"/>
        </w:rPr>
        <w:t>Kerby</w:t>
      </w:r>
      <w:proofErr w:type="spellEnd"/>
      <w:r>
        <w:rPr>
          <w:rFonts w:ascii="Verdana" w:eastAsia="Verdana" w:hAnsi="Verdana" w:cs="Verdana"/>
          <w:sz w:val="22"/>
          <w:szCs w:val="22"/>
        </w:rPr>
        <w:t xml:space="preserve"> Ave. Portland, OR 97214</w:t>
      </w:r>
    </w:p>
    <w:p w:rsidR="00C278FC" w:rsidRDefault="00CC5FD8">
      <w:pPr>
        <w:contextualSpacing w:val="0"/>
        <w:jc w:val="right"/>
      </w:pPr>
      <w:r>
        <w:rPr>
          <w:rFonts w:ascii="Verdana" w:eastAsia="Verdana" w:hAnsi="Verdana" w:cs="Verdana"/>
          <w:sz w:val="22"/>
          <w:szCs w:val="22"/>
        </w:rPr>
        <w:t>Room: D31</w:t>
      </w:r>
    </w:p>
    <w:p w:rsidR="00C278FC" w:rsidRDefault="00CC5FD8">
      <w:pPr>
        <w:contextualSpacing w:val="0"/>
        <w:jc w:val="right"/>
      </w:pPr>
      <w:proofErr w:type="gramStart"/>
      <w:r>
        <w:rPr>
          <w:rFonts w:ascii="Verdana" w:eastAsia="Verdana" w:hAnsi="Verdana" w:cs="Verdana"/>
          <w:sz w:val="22"/>
          <w:szCs w:val="22"/>
        </w:rPr>
        <w:t>phone</w:t>
      </w:r>
      <w:proofErr w:type="gramEnd"/>
      <w:r>
        <w:rPr>
          <w:rFonts w:ascii="Verdana" w:eastAsia="Verdana" w:hAnsi="Verdana" w:cs="Verdana"/>
          <w:sz w:val="22"/>
          <w:szCs w:val="22"/>
        </w:rPr>
        <w:t>: (503) 916-5180 Ext:71111</w:t>
      </w:r>
    </w:p>
    <w:p w:rsidR="00C278FC" w:rsidRDefault="00CC5FD8">
      <w:pPr>
        <w:contextualSpacing w:val="0"/>
        <w:jc w:val="right"/>
      </w:pPr>
      <w:proofErr w:type="gramStart"/>
      <w:r>
        <w:rPr>
          <w:rFonts w:ascii="Verdana" w:eastAsia="Verdana" w:hAnsi="Verdana" w:cs="Verdana"/>
          <w:sz w:val="22"/>
          <w:szCs w:val="22"/>
        </w:rPr>
        <w:t>email</w:t>
      </w:r>
      <w:proofErr w:type="gramEnd"/>
      <w:r>
        <w:rPr>
          <w:rFonts w:ascii="Verdana" w:eastAsia="Verdana" w:hAnsi="Verdana" w:cs="Verdana"/>
          <w:sz w:val="22"/>
          <w:szCs w:val="22"/>
        </w:rPr>
        <w:t>: adeland@pps.net</w:t>
      </w:r>
    </w:p>
    <w:p w:rsidR="00C278FC" w:rsidRDefault="00CC5FD8">
      <w:pPr>
        <w:spacing w:line="281" w:lineRule="auto"/>
        <w:contextualSpacing w:val="0"/>
      </w:pPr>
      <w:r>
        <w:rPr>
          <w:rFonts w:ascii="Garamond" w:eastAsia="Garamond" w:hAnsi="Garamond" w:cs="Garamond"/>
          <w:b/>
          <w:color w:val="221E1F"/>
          <w:sz w:val="28"/>
          <w:szCs w:val="28"/>
        </w:rPr>
        <w:t>Prerequisites</w:t>
      </w:r>
    </w:p>
    <w:p w:rsidR="00C278FC" w:rsidRDefault="00CC5FD8">
      <w:pPr>
        <w:contextualSpacing w:val="0"/>
      </w:pPr>
      <w:r>
        <w:rPr>
          <w:rFonts w:ascii="Garamond" w:eastAsia="Garamond" w:hAnsi="Garamond" w:cs="Garamond"/>
          <w:color w:val="221E1F"/>
          <w:sz w:val="22"/>
          <w:szCs w:val="22"/>
        </w:rPr>
        <w:t>Studio Art Foundations</w:t>
      </w:r>
      <w:r>
        <w:rPr>
          <w:rFonts w:ascii="Garamond" w:eastAsia="Garamond" w:hAnsi="Garamond" w:cs="Garamond"/>
          <w:color w:val="221E1F"/>
          <w:sz w:val="22"/>
          <w:szCs w:val="22"/>
        </w:rPr>
        <w:br/>
      </w:r>
      <w:r>
        <w:rPr>
          <w:rFonts w:ascii="Garamond" w:eastAsia="Garamond" w:hAnsi="Garamond" w:cs="Garamond"/>
          <w:b/>
          <w:color w:val="221E1F"/>
          <w:sz w:val="28"/>
          <w:szCs w:val="28"/>
        </w:rPr>
        <w:t>Course Description</w:t>
      </w:r>
    </w:p>
    <w:p w:rsidR="00C278FC" w:rsidRDefault="00CC5FD8">
      <w:pPr>
        <w:contextualSpacing w:val="0"/>
      </w:pPr>
      <w:r>
        <w:rPr>
          <w:rFonts w:ascii="Garamond" w:eastAsia="Garamond" w:hAnsi="Garamond" w:cs="Garamond"/>
          <w:sz w:val="22"/>
          <w:szCs w:val="22"/>
        </w:rPr>
        <w:t>Ceramics 1-2 and 3-4 is for both the beginners and those who have already taken a ceramics class but wish to continue exploring the medium. Ceramics 1 will introduce hand building techniques and “throwing” on the potter’s wheel. We will examine low-fire gl</w:t>
      </w:r>
      <w:r>
        <w:rPr>
          <w:rFonts w:ascii="Garamond" w:eastAsia="Garamond" w:hAnsi="Garamond" w:cs="Garamond"/>
          <w:sz w:val="22"/>
          <w:szCs w:val="22"/>
        </w:rPr>
        <w:t>azing techniques and find inspiration in the works of contemporary and historical ceramicists. Ceramics 2 will build upon their previous knowledge of the subject by combining various construction methods to create more complex forms. We will also examine a</w:t>
      </w:r>
      <w:r>
        <w:rPr>
          <w:rFonts w:ascii="Garamond" w:eastAsia="Garamond" w:hAnsi="Garamond" w:cs="Garamond"/>
          <w:sz w:val="22"/>
          <w:szCs w:val="22"/>
        </w:rPr>
        <w:t>lternative methods of construction and firing.</w:t>
      </w:r>
    </w:p>
    <w:p w:rsidR="00C278FC" w:rsidRDefault="00CC5FD8">
      <w:pPr>
        <w:contextualSpacing w:val="0"/>
      </w:pPr>
      <w:r>
        <w:rPr>
          <w:rFonts w:ascii="Garamond" w:eastAsia="Garamond" w:hAnsi="Garamond" w:cs="Garamond"/>
          <w:b/>
          <w:color w:val="221E1F"/>
          <w:sz w:val="28"/>
          <w:szCs w:val="28"/>
        </w:rPr>
        <w:t>Course Goals</w:t>
      </w:r>
      <w:r>
        <w:rPr>
          <w:rFonts w:ascii="Garamond" w:eastAsia="Garamond" w:hAnsi="Garamond" w:cs="Garamond"/>
          <w:b/>
          <w:color w:val="221E1F"/>
          <w:sz w:val="28"/>
          <w:szCs w:val="28"/>
        </w:rPr>
        <w:br/>
      </w:r>
      <w:proofErr w:type="gramStart"/>
      <w:r>
        <w:rPr>
          <w:rFonts w:ascii="Garamond" w:eastAsia="Garamond" w:hAnsi="Garamond" w:cs="Garamond"/>
          <w:color w:val="221E1F"/>
          <w:sz w:val="22"/>
          <w:szCs w:val="22"/>
        </w:rPr>
        <w:t>Provide</w:t>
      </w:r>
      <w:proofErr w:type="gramEnd"/>
      <w:r>
        <w:rPr>
          <w:rFonts w:ascii="Garamond" w:eastAsia="Garamond" w:hAnsi="Garamond" w:cs="Garamond"/>
          <w:color w:val="221E1F"/>
          <w:sz w:val="22"/>
          <w:szCs w:val="22"/>
        </w:rPr>
        <w:t xml:space="preserve"> a sound aesthetic, theoretical and technical foundation in </w:t>
      </w:r>
      <w:r>
        <w:rPr>
          <w:rFonts w:ascii="Garamond" w:eastAsia="Garamond" w:hAnsi="Garamond" w:cs="Garamond"/>
          <w:color w:val="221E1F"/>
          <w:sz w:val="22"/>
          <w:szCs w:val="22"/>
        </w:rPr>
        <w:t>c</w:t>
      </w:r>
      <w:r>
        <w:rPr>
          <w:rFonts w:ascii="Garamond" w:eastAsia="Garamond" w:hAnsi="Garamond" w:cs="Garamond"/>
          <w:color w:val="221E1F"/>
          <w:sz w:val="22"/>
          <w:szCs w:val="22"/>
        </w:rPr>
        <w:t>eramics allowing the student to prepare for higher education or career goals.</w:t>
      </w:r>
      <w:r>
        <w:rPr>
          <w:rFonts w:ascii="Garamond" w:eastAsia="Garamond" w:hAnsi="Garamond" w:cs="Garamond"/>
          <w:color w:val="221E1F"/>
          <w:sz w:val="22"/>
          <w:szCs w:val="22"/>
        </w:rPr>
        <w:br/>
        <w:t>Provide a well-rounded curriculum that will contri</w:t>
      </w:r>
      <w:r>
        <w:rPr>
          <w:rFonts w:ascii="Garamond" w:eastAsia="Garamond" w:hAnsi="Garamond" w:cs="Garamond"/>
          <w:color w:val="221E1F"/>
          <w:sz w:val="22"/>
          <w:szCs w:val="22"/>
        </w:rPr>
        <w:t>bute to the continuing education of the student.</w:t>
      </w:r>
      <w:r>
        <w:rPr>
          <w:rFonts w:ascii="Garamond" w:eastAsia="Garamond" w:hAnsi="Garamond" w:cs="Garamond"/>
          <w:color w:val="221E1F"/>
          <w:sz w:val="22"/>
          <w:szCs w:val="22"/>
        </w:rPr>
        <w:br/>
        <w:t>Provide a learning atmosphere that will encourage and enable the student to create.</w:t>
      </w:r>
      <w:r>
        <w:rPr>
          <w:rFonts w:ascii="Garamond" w:eastAsia="Garamond" w:hAnsi="Garamond" w:cs="Garamond"/>
          <w:color w:val="221E1F"/>
          <w:sz w:val="22"/>
          <w:szCs w:val="22"/>
        </w:rPr>
        <w:br/>
        <w:t>Teach students to use their powers of observation along with their ability to analyze and think critically.</w:t>
      </w:r>
      <w:r>
        <w:rPr>
          <w:rFonts w:ascii="Garamond" w:eastAsia="Garamond" w:hAnsi="Garamond" w:cs="Garamond"/>
          <w:color w:val="221E1F"/>
          <w:sz w:val="22"/>
          <w:szCs w:val="22"/>
        </w:rPr>
        <w:br/>
        <w:t>Instill a “Do I</w:t>
      </w:r>
      <w:r>
        <w:rPr>
          <w:rFonts w:ascii="Garamond" w:eastAsia="Garamond" w:hAnsi="Garamond" w:cs="Garamond"/>
          <w:color w:val="221E1F"/>
          <w:sz w:val="22"/>
          <w:szCs w:val="22"/>
        </w:rPr>
        <w:t>t Yourself” ethic and a strong problem solving ability.</w:t>
      </w:r>
      <w:r>
        <w:rPr>
          <w:rFonts w:ascii="Garamond" w:eastAsia="Garamond" w:hAnsi="Garamond" w:cs="Garamond"/>
          <w:color w:val="221E1F"/>
          <w:sz w:val="22"/>
          <w:szCs w:val="22"/>
        </w:rPr>
        <w:br/>
      </w:r>
      <w:r>
        <w:rPr>
          <w:rFonts w:ascii="Garamond" w:eastAsia="Garamond" w:hAnsi="Garamond" w:cs="Garamond"/>
          <w:b/>
          <w:color w:val="221E1F"/>
          <w:sz w:val="28"/>
          <w:szCs w:val="28"/>
        </w:rPr>
        <w:t>Communication</w:t>
      </w:r>
      <w:r>
        <w:rPr>
          <w:rFonts w:ascii="Garamond" w:eastAsia="Garamond" w:hAnsi="Garamond" w:cs="Garamond"/>
          <w:b/>
          <w:color w:val="221E1F"/>
          <w:sz w:val="28"/>
          <w:szCs w:val="28"/>
        </w:rPr>
        <w:br/>
      </w:r>
      <w:r>
        <w:rPr>
          <w:rFonts w:ascii="Garamond" w:eastAsia="Garamond" w:hAnsi="Garamond" w:cs="Garamond"/>
          <w:color w:val="221E1F"/>
          <w:sz w:val="22"/>
          <w:szCs w:val="22"/>
        </w:rPr>
        <w:t>I c</w:t>
      </w:r>
      <w:r>
        <w:t>an be contacted through the above email and telephone number. Additionally, I will be setting open studio hours.</w:t>
      </w:r>
    </w:p>
    <w:p w:rsidR="00C278FC" w:rsidRDefault="00CC5FD8">
      <w:pPr>
        <w:spacing w:line="281" w:lineRule="auto"/>
        <w:contextualSpacing w:val="0"/>
      </w:pPr>
      <w:r>
        <w:rPr>
          <w:rFonts w:ascii="Garamond" w:eastAsia="Garamond" w:hAnsi="Garamond" w:cs="Garamond"/>
          <w:b/>
          <w:color w:val="221E1F"/>
          <w:sz w:val="28"/>
          <w:szCs w:val="28"/>
        </w:rPr>
        <w:t>Sketchbook</w:t>
      </w:r>
    </w:p>
    <w:p w:rsidR="00C278FC" w:rsidRDefault="00CC5FD8">
      <w:pPr>
        <w:contextualSpacing w:val="0"/>
      </w:pPr>
      <w:r>
        <w:rPr>
          <w:rFonts w:ascii="Garamond" w:eastAsia="Garamond" w:hAnsi="Garamond" w:cs="Garamond"/>
          <w:color w:val="221E1F"/>
          <w:sz w:val="22"/>
          <w:szCs w:val="22"/>
        </w:rPr>
        <w:t>All students will keep a sketchbook. Students will complete</w:t>
      </w:r>
      <w:r>
        <w:rPr>
          <w:rFonts w:ascii="Garamond" w:eastAsia="Garamond" w:hAnsi="Garamond" w:cs="Garamond"/>
          <w:color w:val="221E1F"/>
          <w:sz w:val="22"/>
          <w:szCs w:val="22"/>
        </w:rPr>
        <w:t xml:space="preserve"> sketchbook assignments in class. Please bring them to every class meeting. Sketchbooks will be turned in for grading periodically throughout the semester.</w:t>
      </w:r>
      <w:r>
        <w:rPr>
          <w:rFonts w:ascii="Garamond" w:eastAsia="Garamond" w:hAnsi="Garamond" w:cs="Garamond"/>
          <w:color w:val="221E1F"/>
          <w:sz w:val="22"/>
          <w:szCs w:val="22"/>
        </w:rPr>
        <w:br/>
      </w:r>
      <w:r>
        <w:rPr>
          <w:rFonts w:ascii="Garamond" w:eastAsia="Garamond" w:hAnsi="Garamond" w:cs="Garamond"/>
          <w:b/>
          <w:color w:val="221E1F"/>
          <w:sz w:val="28"/>
          <w:szCs w:val="28"/>
        </w:rPr>
        <w:t>Art Standards</w:t>
      </w:r>
      <w:r>
        <w:rPr>
          <w:rFonts w:ascii="Garamond" w:eastAsia="Garamond" w:hAnsi="Garamond" w:cs="Garamond"/>
          <w:b/>
          <w:color w:val="221E1F"/>
          <w:sz w:val="28"/>
          <w:szCs w:val="28"/>
        </w:rPr>
        <w:br/>
      </w:r>
      <w:r>
        <w:rPr>
          <w:rFonts w:ascii="Garamond" w:eastAsia="Garamond" w:hAnsi="Garamond" w:cs="Garamond"/>
          <w:color w:val="221E1F"/>
          <w:sz w:val="22"/>
          <w:szCs w:val="22"/>
        </w:rPr>
        <w:t xml:space="preserve">Create, present and perform works of art. - </w:t>
      </w:r>
      <w:r>
        <w:rPr>
          <w:rFonts w:ascii="Garamond" w:eastAsia="Garamond" w:hAnsi="Garamond" w:cs="Garamond"/>
          <w:color w:val="221E1F"/>
          <w:sz w:val="22"/>
          <w:szCs w:val="22"/>
        </w:rPr>
        <w:br/>
        <w:t>Apply the use of ideas, techniques and pr</w:t>
      </w:r>
      <w:r>
        <w:rPr>
          <w:rFonts w:ascii="Garamond" w:eastAsia="Garamond" w:hAnsi="Garamond" w:cs="Garamond"/>
          <w:color w:val="221E1F"/>
          <w:sz w:val="22"/>
          <w:szCs w:val="22"/>
        </w:rPr>
        <w:t xml:space="preserve">oblem solving to the creative process and </w:t>
      </w:r>
      <w:r>
        <w:rPr>
          <w:rFonts w:ascii="Garamond" w:eastAsia="Garamond" w:hAnsi="Garamond" w:cs="Garamond"/>
          <w:color w:val="221E1F"/>
          <w:sz w:val="22"/>
          <w:szCs w:val="22"/>
        </w:rPr>
        <w:t>analyze</w:t>
      </w:r>
      <w:r>
        <w:rPr>
          <w:rFonts w:ascii="Garamond" w:eastAsia="Garamond" w:hAnsi="Garamond" w:cs="Garamond"/>
          <w:color w:val="221E1F"/>
          <w:sz w:val="22"/>
          <w:szCs w:val="22"/>
        </w:rPr>
        <w:t xml:space="preserve"> the influence that choices have on the results.</w:t>
      </w:r>
      <w:r>
        <w:rPr>
          <w:rFonts w:ascii="Garamond" w:eastAsia="Garamond" w:hAnsi="Garamond" w:cs="Garamond"/>
          <w:color w:val="221E1F"/>
          <w:sz w:val="22"/>
          <w:szCs w:val="22"/>
        </w:rPr>
        <w:br/>
        <w:t>Express ideas, moods and feelings through the arts and evaluate how well a work of art expresses one’s intent. Evaluate one’s own work orally and in writing.</w:t>
      </w:r>
      <w:r>
        <w:rPr>
          <w:rFonts w:ascii="Garamond" w:eastAsia="Garamond" w:hAnsi="Garamond" w:cs="Garamond"/>
          <w:color w:val="221E1F"/>
          <w:sz w:val="22"/>
          <w:szCs w:val="22"/>
        </w:rPr>
        <w:br/>
      </w:r>
      <w:r>
        <w:rPr>
          <w:rFonts w:ascii="Garamond" w:eastAsia="Garamond" w:hAnsi="Garamond" w:cs="Garamond"/>
          <w:color w:val="221E1F"/>
          <w:sz w:val="22"/>
          <w:szCs w:val="22"/>
        </w:rPr>
        <w:t>Apply critical analysis to works of art.</w:t>
      </w:r>
      <w:r>
        <w:rPr>
          <w:rFonts w:ascii="Garamond" w:eastAsia="Garamond" w:hAnsi="Garamond" w:cs="Garamond"/>
          <w:color w:val="221E1F"/>
          <w:sz w:val="22"/>
          <w:szCs w:val="22"/>
        </w:rPr>
        <w:br/>
        <w:t>Respond to works of art and give reasons for preferences.</w:t>
      </w:r>
      <w:r>
        <w:rPr>
          <w:rFonts w:ascii="Garamond" w:eastAsia="Garamond" w:hAnsi="Garamond" w:cs="Garamond"/>
          <w:color w:val="221E1F"/>
          <w:sz w:val="22"/>
          <w:szCs w:val="22"/>
        </w:rPr>
        <w:br/>
        <w:t>Understand the interrelationships among art forms.</w:t>
      </w:r>
      <w:r>
        <w:rPr>
          <w:rFonts w:ascii="Garamond" w:eastAsia="Garamond" w:hAnsi="Garamond" w:cs="Garamond"/>
          <w:color w:val="221E1F"/>
          <w:sz w:val="22"/>
          <w:szCs w:val="22"/>
        </w:rPr>
        <w:br/>
        <w:t>Understand how events and conditions influence the arts.</w:t>
      </w:r>
      <w:r>
        <w:rPr>
          <w:rFonts w:ascii="Garamond" w:eastAsia="Garamond" w:hAnsi="Garamond" w:cs="Garamond"/>
          <w:color w:val="221E1F"/>
          <w:sz w:val="22"/>
          <w:szCs w:val="22"/>
        </w:rPr>
        <w:br/>
        <w:t>Distinguish works of art from different societies</w:t>
      </w:r>
      <w:r>
        <w:rPr>
          <w:rFonts w:ascii="Garamond" w:eastAsia="Garamond" w:hAnsi="Garamond" w:cs="Garamond"/>
          <w:color w:val="221E1F"/>
          <w:sz w:val="22"/>
          <w:szCs w:val="22"/>
        </w:rPr>
        <w:t>, time periods and cultures.</w:t>
      </w:r>
      <w:r>
        <w:rPr>
          <w:rFonts w:ascii="Garamond" w:eastAsia="Garamond" w:hAnsi="Garamond" w:cs="Garamond"/>
          <w:color w:val="221E1F"/>
          <w:sz w:val="22"/>
          <w:szCs w:val="22"/>
        </w:rPr>
        <w:br/>
        <w:t>Understand how the arts can reflect the environment and personal experiences within a society or culture, and apply to one’s own work.</w:t>
      </w:r>
      <w:r>
        <w:rPr>
          <w:rFonts w:ascii="Garamond" w:eastAsia="Garamond" w:hAnsi="Garamond" w:cs="Garamond"/>
          <w:color w:val="221E1F"/>
          <w:sz w:val="22"/>
          <w:szCs w:val="22"/>
        </w:rPr>
        <w:br/>
        <w:t>Understand the place of the arts within, and their influence on, society.</w:t>
      </w:r>
    </w:p>
    <w:p w:rsidR="00C278FC" w:rsidRDefault="00C278FC">
      <w:pPr>
        <w:contextualSpacing w:val="0"/>
      </w:pPr>
    </w:p>
    <w:p w:rsidR="00C278FC" w:rsidRDefault="00C278FC">
      <w:pPr>
        <w:contextualSpacing w:val="0"/>
      </w:pPr>
    </w:p>
    <w:p w:rsidR="00C278FC" w:rsidRDefault="00C278FC">
      <w:pPr>
        <w:contextualSpacing w:val="0"/>
      </w:pPr>
    </w:p>
    <w:p w:rsidR="00C278FC" w:rsidRDefault="00C278FC">
      <w:pPr>
        <w:contextualSpacing w:val="0"/>
      </w:pPr>
    </w:p>
    <w:p w:rsidR="00C278FC" w:rsidRDefault="00CC5FD8">
      <w:pPr>
        <w:contextualSpacing w:val="0"/>
      </w:pPr>
      <w:r>
        <w:rPr>
          <w:rFonts w:ascii="Garamond" w:eastAsia="Garamond" w:hAnsi="Garamond" w:cs="Garamond"/>
          <w:b/>
          <w:color w:val="221E1F"/>
          <w:sz w:val="28"/>
          <w:szCs w:val="28"/>
        </w:rPr>
        <w:t>Units of Study</w:t>
      </w:r>
    </w:p>
    <w:p w:rsidR="00C278FC" w:rsidRDefault="00CC5FD8">
      <w:pPr>
        <w:contextualSpacing w:val="0"/>
      </w:pPr>
      <w:r>
        <w:rPr>
          <w:rFonts w:ascii="Garamond" w:eastAsia="Garamond" w:hAnsi="Garamond" w:cs="Garamond"/>
          <w:b/>
          <w:color w:val="221E1F"/>
          <w:sz w:val="22"/>
          <w:szCs w:val="22"/>
        </w:rPr>
        <w:lastRenderedPageBreak/>
        <w:t>1</w:t>
      </w:r>
      <w:r>
        <w:rPr>
          <w:rFonts w:ascii="Garamond" w:eastAsia="Garamond" w:hAnsi="Garamond" w:cs="Garamond"/>
          <w:b/>
          <w:color w:val="221E1F"/>
          <w:sz w:val="22"/>
          <w:szCs w:val="22"/>
          <w:vertAlign w:val="superscript"/>
        </w:rPr>
        <w:t>st</w:t>
      </w:r>
      <w:r>
        <w:rPr>
          <w:rFonts w:ascii="Garamond" w:eastAsia="Garamond" w:hAnsi="Garamond" w:cs="Garamond"/>
          <w:b/>
          <w:color w:val="221E1F"/>
          <w:sz w:val="22"/>
          <w:szCs w:val="22"/>
        </w:rPr>
        <w:t xml:space="preserve"> and 2</w:t>
      </w:r>
      <w:r>
        <w:rPr>
          <w:rFonts w:ascii="Garamond" w:eastAsia="Garamond" w:hAnsi="Garamond" w:cs="Garamond"/>
          <w:b/>
          <w:color w:val="221E1F"/>
          <w:sz w:val="22"/>
          <w:szCs w:val="22"/>
          <w:vertAlign w:val="superscript"/>
        </w:rPr>
        <w:t>nd</w:t>
      </w:r>
      <w:r>
        <w:rPr>
          <w:rFonts w:ascii="Garamond" w:eastAsia="Garamond" w:hAnsi="Garamond" w:cs="Garamond"/>
          <w:b/>
          <w:color w:val="221E1F"/>
          <w:sz w:val="22"/>
          <w:szCs w:val="22"/>
        </w:rPr>
        <w:t xml:space="preserve"> quarter:</w:t>
      </w:r>
      <w:r>
        <w:rPr>
          <w:rFonts w:ascii="Garamond" w:eastAsia="Garamond" w:hAnsi="Garamond" w:cs="Garamond"/>
          <w:color w:val="221E1F"/>
          <w:sz w:val="22"/>
          <w:szCs w:val="22"/>
        </w:rPr>
        <w:t xml:space="preserve"> </w:t>
      </w:r>
      <w:r>
        <w:rPr>
          <w:rFonts w:ascii="Garamond" w:eastAsia="Garamond" w:hAnsi="Garamond" w:cs="Garamond"/>
          <w:color w:val="221E1F"/>
          <w:sz w:val="22"/>
          <w:szCs w:val="22"/>
        </w:rPr>
        <w:t>Our main focus will be on technical skills:</w:t>
      </w:r>
      <w:r>
        <w:rPr>
          <w:rFonts w:ascii="Garamond" w:eastAsia="Garamond" w:hAnsi="Garamond" w:cs="Garamond"/>
          <w:color w:val="221E1F"/>
          <w:sz w:val="22"/>
          <w:szCs w:val="22"/>
        </w:rPr>
        <w:t xml:space="preserve"> introduction to hand-building techniques and sculpture coil, slab, and drape forms, basic glazing methods, wheel-throwing and surface design techniques (incised, </w:t>
      </w:r>
      <w:proofErr w:type="spellStart"/>
      <w:r>
        <w:rPr>
          <w:rFonts w:ascii="Garamond" w:eastAsia="Garamond" w:hAnsi="Garamond" w:cs="Garamond"/>
          <w:color w:val="221E1F"/>
          <w:sz w:val="22"/>
          <w:szCs w:val="22"/>
        </w:rPr>
        <w:t>sgraffito</w:t>
      </w:r>
      <w:proofErr w:type="spellEnd"/>
      <w:r>
        <w:rPr>
          <w:rFonts w:ascii="Garamond" w:eastAsia="Garamond" w:hAnsi="Garamond" w:cs="Garamond"/>
          <w:color w:val="221E1F"/>
          <w:sz w:val="22"/>
          <w:szCs w:val="22"/>
        </w:rPr>
        <w:t>, stencil, stamps) focusing on the Elements of Art and Principles of Design.</w:t>
      </w:r>
      <w:r>
        <w:rPr>
          <w:rFonts w:ascii="Garamond" w:eastAsia="Garamond" w:hAnsi="Garamond" w:cs="Garamond"/>
          <w:color w:val="221E1F"/>
          <w:sz w:val="22"/>
          <w:szCs w:val="22"/>
        </w:rPr>
        <w:br/>
      </w:r>
      <w:r>
        <w:rPr>
          <w:rFonts w:ascii="Garamond" w:eastAsia="Garamond" w:hAnsi="Garamond" w:cs="Garamond"/>
          <w:b/>
          <w:color w:val="221E1F"/>
          <w:sz w:val="22"/>
          <w:szCs w:val="22"/>
        </w:rPr>
        <w:t>3</w:t>
      </w:r>
      <w:r>
        <w:rPr>
          <w:rFonts w:ascii="Garamond" w:eastAsia="Garamond" w:hAnsi="Garamond" w:cs="Garamond"/>
          <w:b/>
          <w:color w:val="221E1F"/>
          <w:sz w:val="22"/>
          <w:szCs w:val="22"/>
          <w:vertAlign w:val="superscript"/>
        </w:rPr>
        <w:t xml:space="preserve">rd </w:t>
      </w:r>
      <w:r>
        <w:rPr>
          <w:rFonts w:ascii="Garamond" w:eastAsia="Garamond" w:hAnsi="Garamond" w:cs="Garamond"/>
          <w:b/>
          <w:color w:val="221E1F"/>
          <w:sz w:val="22"/>
          <w:szCs w:val="22"/>
        </w:rPr>
        <w:t>qua</w:t>
      </w:r>
      <w:r>
        <w:rPr>
          <w:rFonts w:ascii="Garamond" w:eastAsia="Garamond" w:hAnsi="Garamond" w:cs="Garamond"/>
          <w:b/>
          <w:color w:val="221E1F"/>
          <w:sz w:val="22"/>
          <w:szCs w:val="22"/>
        </w:rPr>
        <w:t>rter:</w:t>
      </w:r>
      <w:r>
        <w:rPr>
          <w:rFonts w:ascii="Garamond" w:eastAsia="Garamond" w:hAnsi="Garamond" w:cs="Garamond"/>
          <w:color w:val="221E1F"/>
          <w:sz w:val="22"/>
          <w:szCs w:val="22"/>
        </w:rPr>
        <w:t xml:space="preserve"> Wheel-throwing, and hand-built combined forms, surface design; </w:t>
      </w:r>
      <w:proofErr w:type="spellStart"/>
      <w:r>
        <w:rPr>
          <w:rFonts w:ascii="Garamond" w:eastAsia="Garamond" w:hAnsi="Garamond" w:cs="Garamond"/>
          <w:color w:val="221E1F"/>
          <w:sz w:val="22"/>
          <w:szCs w:val="22"/>
        </w:rPr>
        <w:t>mishima</w:t>
      </w:r>
      <w:proofErr w:type="spellEnd"/>
      <w:r>
        <w:rPr>
          <w:rFonts w:ascii="Garamond" w:eastAsia="Garamond" w:hAnsi="Garamond" w:cs="Garamond"/>
          <w:color w:val="221E1F"/>
          <w:sz w:val="22"/>
          <w:szCs w:val="22"/>
        </w:rPr>
        <w:t xml:space="preserve"> and colored clay.</w:t>
      </w:r>
      <w:r>
        <w:rPr>
          <w:rFonts w:ascii="Garamond" w:eastAsia="Garamond" w:hAnsi="Garamond" w:cs="Garamond"/>
          <w:color w:val="221E1F"/>
          <w:sz w:val="22"/>
          <w:szCs w:val="22"/>
        </w:rPr>
        <w:br/>
      </w:r>
      <w:r>
        <w:rPr>
          <w:rFonts w:ascii="Garamond" w:eastAsia="Garamond" w:hAnsi="Garamond" w:cs="Garamond"/>
          <w:b/>
          <w:color w:val="221E1F"/>
          <w:sz w:val="22"/>
          <w:szCs w:val="22"/>
        </w:rPr>
        <w:t>4</w:t>
      </w:r>
      <w:r>
        <w:rPr>
          <w:rFonts w:ascii="Garamond" w:eastAsia="Garamond" w:hAnsi="Garamond" w:cs="Garamond"/>
          <w:b/>
          <w:color w:val="221E1F"/>
          <w:sz w:val="22"/>
          <w:szCs w:val="22"/>
          <w:vertAlign w:val="superscript"/>
        </w:rPr>
        <w:t>th</w:t>
      </w:r>
      <w:r>
        <w:rPr>
          <w:rFonts w:ascii="Garamond" w:eastAsia="Garamond" w:hAnsi="Garamond" w:cs="Garamond"/>
          <w:b/>
          <w:color w:val="221E1F"/>
          <w:sz w:val="22"/>
          <w:szCs w:val="22"/>
        </w:rPr>
        <w:t xml:space="preserve"> quarter:</w:t>
      </w:r>
      <w:r>
        <w:rPr>
          <w:rFonts w:ascii="Garamond" w:eastAsia="Garamond" w:hAnsi="Garamond" w:cs="Garamond"/>
          <w:color w:val="221E1F"/>
          <w:sz w:val="22"/>
          <w:szCs w:val="22"/>
        </w:rPr>
        <w:t xml:space="preserve"> Advanced wheel-thrown forms, distorted shapes, combined methods, applied forms.</w:t>
      </w:r>
    </w:p>
    <w:p w:rsidR="00C278FC" w:rsidRDefault="00CC5FD8">
      <w:pPr>
        <w:contextualSpacing w:val="0"/>
      </w:pPr>
      <w:r>
        <w:rPr>
          <w:rFonts w:ascii="Garamond" w:eastAsia="Garamond" w:hAnsi="Garamond" w:cs="Garamond"/>
          <w:sz w:val="22"/>
          <w:szCs w:val="22"/>
        </w:rPr>
        <w:t>ALL UNITS are based in the multicultural history of the arts. Specif</w:t>
      </w:r>
      <w:r>
        <w:rPr>
          <w:rFonts w:ascii="Garamond" w:eastAsia="Garamond" w:hAnsi="Garamond" w:cs="Garamond"/>
          <w:sz w:val="22"/>
          <w:szCs w:val="22"/>
        </w:rPr>
        <w:t>ic cultures touched upon may include those of Asia, the Americas, and Africa. Works will be a mix of sculptural, utilitarian, and painterly forms.</w:t>
      </w:r>
    </w:p>
    <w:p w:rsidR="00C278FC" w:rsidRDefault="00CC5FD8">
      <w:pPr>
        <w:contextualSpacing w:val="0"/>
      </w:pPr>
      <w:r>
        <w:rPr>
          <w:rFonts w:ascii="Garamond" w:eastAsia="Garamond" w:hAnsi="Garamond" w:cs="Garamond"/>
          <w:b/>
          <w:color w:val="221E1F"/>
          <w:sz w:val="28"/>
          <w:szCs w:val="28"/>
        </w:rPr>
        <w:t>Grading</w:t>
      </w:r>
      <w:r>
        <w:rPr>
          <w:rFonts w:ascii="Garamond" w:eastAsia="Garamond" w:hAnsi="Garamond" w:cs="Garamond"/>
          <w:b/>
          <w:color w:val="221E1F"/>
          <w:sz w:val="28"/>
          <w:szCs w:val="28"/>
        </w:rPr>
        <w:br/>
      </w:r>
      <w:r>
        <w:rPr>
          <w:rFonts w:ascii="Garamond" w:eastAsia="Garamond" w:hAnsi="Garamond" w:cs="Garamond"/>
          <w:color w:val="221E1F"/>
          <w:sz w:val="22"/>
          <w:szCs w:val="22"/>
        </w:rPr>
        <w:t xml:space="preserve">Grades will be determined on an individual basis using </w:t>
      </w:r>
      <w:r>
        <w:rPr>
          <w:rFonts w:ascii="Garamond" w:eastAsia="Garamond" w:hAnsi="Garamond" w:cs="Garamond"/>
          <w:color w:val="221E1F"/>
          <w:sz w:val="22"/>
          <w:szCs w:val="22"/>
        </w:rPr>
        <w:t>both a</w:t>
      </w:r>
      <w:r>
        <w:rPr>
          <w:rFonts w:ascii="Garamond" w:eastAsia="Garamond" w:hAnsi="Garamond" w:cs="Garamond"/>
          <w:color w:val="221E1F"/>
          <w:sz w:val="22"/>
          <w:szCs w:val="22"/>
        </w:rPr>
        <w:t xml:space="preserve"> rubric</w:t>
      </w:r>
      <w:r>
        <w:rPr>
          <w:rFonts w:ascii="Garamond" w:eastAsia="Garamond" w:hAnsi="Garamond" w:cs="Garamond"/>
          <w:color w:val="221E1F"/>
          <w:sz w:val="22"/>
          <w:szCs w:val="22"/>
        </w:rPr>
        <w:t xml:space="preserve"> for each project and</w:t>
      </w:r>
      <w:r>
        <w:rPr>
          <w:rFonts w:ascii="Garamond" w:eastAsia="Garamond" w:hAnsi="Garamond" w:cs="Garamond"/>
          <w:color w:val="221E1F"/>
          <w:sz w:val="22"/>
          <w:szCs w:val="22"/>
        </w:rPr>
        <w:t xml:space="preserve"> your self</w:t>
      </w:r>
      <w:r>
        <w:rPr>
          <w:rFonts w:ascii="Garamond" w:eastAsia="Garamond" w:hAnsi="Garamond" w:cs="Garamond"/>
          <w:color w:val="221E1F"/>
          <w:sz w:val="22"/>
          <w:szCs w:val="22"/>
        </w:rPr>
        <w:t>-</w:t>
      </w:r>
      <w:r>
        <w:rPr>
          <w:rFonts w:ascii="Garamond" w:eastAsia="Garamond" w:hAnsi="Garamond" w:cs="Garamond"/>
          <w:color w:val="221E1F"/>
          <w:sz w:val="22"/>
          <w:szCs w:val="22"/>
        </w:rPr>
        <w:t>e</w:t>
      </w:r>
      <w:r>
        <w:rPr>
          <w:rFonts w:ascii="Garamond" w:eastAsia="Garamond" w:hAnsi="Garamond" w:cs="Garamond"/>
          <w:color w:val="221E1F"/>
          <w:sz w:val="22"/>
          <w:szCs w:val="22"/>
        </w:rPr>
        <w:t xml:space="preserve">valuation </w:t>
      </w:r>
      <w:r>
        <w:rPr>
          <w:rFonts w:ascii="Garamond" w:eastAsia="Garamond" w:hAnsi="Garamond" w:cs="Garamond"/>
          <w:color w:val="221E1F"/>
          <w:sz w:val="22"/>
          <w:szCs w:val="22"/>
        </w:rPr>
        <w:t>ch</w:t>
      </w:r>
      <w:r>
        <w:rPr>
          <w:rFonts w:ascii="Garamond" w:eastAsia="Garamond" w:hAnsi="Garamond" w:cs="Garamond"/>
          <w:color w:val="221E1F"/>
          <w:sz w:val="22"/>
          <w:szCs w:val="22"/>
        </w:rPr>
        <w:t>eck sheets. All projects must be well designed (sketches are required a</w:t>
      </w:r>
      <w:r>
        <w:rPr>
          <w:rFonts w:ascii="Garamond" w:eastAsia="Garamond" w:hAnsi="Garamond" w:cs="Garamond"/>
          <w:color w:val="221E1F"/>
          <w:sz w:val="22"/>
          <w:szCs w:val="22"/>
        </w:rPr>
        <w:t>nd are part of your grade)</w:t>
      </w:r>
      <w:r>
        <w:rPr>
          <w:rFonts w:ascii="Garamond" w:eastAsia="Garamond" w:hAnsi="Garamond" w:cs="Garamond"/>
          <w:color w:val="221E1F"/>
          <w:sz w:val="22"/>
          <w:szCs w:val="22"/>
        </w:rPr>
        <w:t xml:space="preserve"> and </w:t>
      </w:r>
      <w:proofErr w:type="spellStart"/>
      <w:r>
        <w:rPr>
          <w:rFonts w:ascii="Garamond" w:eastAsia="Garamond" w:hAnsi="Garamond" w:cs="Garamond"/>
          <w:color w:val="221E1F"/>
          <w:sz w:val="22"/>
          <w:szCs w:val="22"/>
        </w:rPr>
        <w:t>well constructed</w:t>
      </w:r>
      <w:proofErr w:type="spellEnd"/>
      <w:r>
        <w:rPr>
          <w:rFonts w:ascii="Garamond" w:eastAsia="Garamond" w:hAnsi="Garamond" w:cs="Garamond"/>
          <w:color w:val="221E1F"/>
          <w:sz w:val="22"/>
          <w:szCs w:val="22"/>
        </w:rPr>
        <w:t>. Each project will have grades at various stages of completion (See check lists). The overall grade on a project will be comp</w:t>
      </w:r>
      <w:r>
        <w:rPr>
          <w:rFonts w:ascii="Garamond" w:eastAsia="Garamond" w:hAnsi="Garamond" w:cs="Garamond"/>
          <w:color w:val="221E1F"/>
          <w:sz w:val="22"/>
          <w:szCs w:val="22"/>
        </w:rPr>
        <w:t>iled from multiple aspects: good craftsmanship, technical execution, class participation and cooperation. All students will be required to keep a sketchbook with class notes and project sketches. There will be no down time in this class – students are requ</w:t>
      </w:r>
      <w:r>
        <w:rPr>
          <w:rFonts w:ascii="Garamond" w:eastAsia="Garamond" w:hAnsi="Garamond" w:cs="Garamond"/>
          <w:color w:val="221E1F"/>
          <w:sz w:val="22"/>
          <w:szCs w:val="22"/>
        </w:rPr>
        <w:t>ired to, and will be graded on, using in-class time to the fullest.</w:t>
      </w:r>
    </w:p>
    <w:p w:rsidR="00C278FC" w:rsidRDefault="00CC5FD8">
      <w:pPr>
        <w:contextualSpacing w:val="0"/>
      </w:pPr>
      <w:r>
        <w:rPr>
          <w:rFonts w:ascii="Garamond" w:eastAsia="Garamond" w:hAnsi="Garamond" w:cs="Garamond"/>
          <w:b/>
          <w:color w:val="221E1F"/>
          <w:sz w:val="22"/>
          <w:szCs w:val="22"/>
        </w:rPr>
        <w:t xml:space="preserve">Components </w:t>
      </w:r>
      <w:proofErr w:type="gramStart"/>
      <w:r>
        <w:rPr>
          <w:rFonts w:ascii="Garamond" w:eastAsia="Garamond" w:hAnsi="Garamond" w:cs="Garamond"/>
          <w:b/>
          <w:color w:val="221E1F"/>
          <w:sz w:val="22"/>
          <w:szCs w:val="22"/>
        </w:rPr>
        <w:t>of  the</w:t>
      </w:r>
      <w:proofErr w:type="gramEnd"/>
      <w:r>
        <w:rPr>
          <w:rFonts w:ascii="Garamond" w:eastAsia="Garamond" w:hAnsi="Garamond" w:cs="Garamond"/>
          <w:b/>
          <w:color w:val="221E1F"/>
          <w:sz w:val="22"/>
          <w:szCs w:val="22"/>
        </w:rPr>
        <w:t xml:space="preserve"> Grade:</w:t>
      </w:r>
      <w:r>
        <w:rPr>
          <w:rFonts w:ascii="Garamond" w:eastAsia="Garamond" w:hAnsi="Garamond" w:cs="Garamond"/>
          <w:color w:val="221E1F"/>
          <w:sz w:val="22"/>
          <w:szCs w:val="22"/>
        </w:rPr>
        <w:br/>
        <w:t xml:space="preserve"> Students will be evaluated using the following criteria:</w:t>
      </w:r>
    </w:p>
    <w:p w:rsidR="00C278FC" w:rsidRDefault="00CC5FD8">
      <w:pPr>
        <w:ind w:left="450" w:hanging="90"/>
        <w:contextualSpacing w:val="0"/>
      </w:pPr>
      <w:r>
        <w:rPr>
          <w:rFonts w:ascii="Garamond" w:eastAsia="Garamond" w:hAnsi="Garamond" w:cs="Garamond"/>
          <w:color w:val="221E1F"/>
          <w:sz w:val="22"/>
          <w:szCs w:val="22"/>
        </w:rPr>
        <w:t xml:space="preserve">• Application and development of technical skills. There is evidence of new skills being acquired, either in </w:t>
      </w:r>
      <w:proofErr w:type="spellStart"/>
      <w:r>
        <w:rPr>
          <w:rFonts w:ascii="Garamond" w:eastAsia="Garamond" w:hAnsi="Garamond" w:cs="Garamond"/>
          <w:color w:val="221E1F"/>
          <w:sz w:val="22"/>
          <w:szCs w:val="22"/>
        </w:rPr>
        <w:t>handbuilding</w:t>
      </w:r>
      <w:proofErr w:type="spellEnd"/>
      <w:r>
        <w:rPr>
          <w:rFonts w:ascii="Garamond" w:eastAsia="Garamond" w:hAnsi="Garamond" w:cs="Garamond"/>
          <w:color w:val="221E1F"/>
          <w:sz w:val="22"/>
          <w:szCs w:val="22"/>
        </w:rPr>
        <w:t xml:space="preserve"> or wheel throwing techniques. Student is aware of the process of working with clay and understands the terminology and stages each cla</w:t>
      </w:r>
      <w:r>
        <w:rPr>
          <w:rFonts w:ascii="Garamond" w:eastAsia="Garamond" w:hAnsi="Garamond" w:cs="Garamond"/>
          <w:color w:val="221E1F"/>
          <w:sz w:val="22"/>
          <w:szCs w:val="22"/>
        </w:rPr>
        <w:t>y work must go though. Skills and understanding of the clay process enable the student to express ideas through clay and glazes effectively.</w:t>
      </w:r>
    </w:p>
    <w:p w:rsidR="00C278FC" w:rsidRDefault="00CC5FD8">
      <w:pPr>
        <w:ind w:left="450" w:hanging="90"/>
        <w:contextualSpacing w:val="0"/>
      </w:pPr>
      <w:r>
        <w:rPr>
          <w:rFonts w:ascii="Garamond" w:eastAsia="Garamond" w:hAnsi="Garamond" w:cs="Garamond"/>
          <w:color w:val="221E1F"/>
          <w:sz w:val="22"/>
          <w:szCs w:val="22"/>
        </w:rPr>
        <w:t>• Work habits and development. Student shows consistent concern with quality, depth of focus and concentration, and</w:t>
      </w:r>
      <w:r>
        <w:rPr>
          <w:rFonts w:ascii="Garamond" w:eastAsia="Garamond" w:hAnsi="Garamond" w:cs="Garamond"/>
          <w:color w:val="221E1F"/>
          <w:sz w:val="22"/>
          <w:szCs w:val="22"/>
        </w:rPr>
        <w:t xml:space="preserve"> uses time and space efficiently. Student completes projects with care from the beginning to the end of all assignments. Student is prepared to work, aware how the ceramic room is organized, on time for class and involved in clean up procedures.</w:t>
      </w:r>
    </w:p>
    <w:p w:rsidR="00C278FC" w:rsidRDefault="00CC5FD8">
      <w:pPr>
        <w:ind w:left="450" w:hanging="90"/>
        <w:contextualSpacing w:val="0"/>
      </w:pPr>
      <w:r>
        <w:rPr>
          <w:rFonts w:ascii="Garamond" w:eastAsia="Garamond" w:hAnsi="Garamond" w:cs="Garamond"/>
          <w:color w:val="221E1F"/>
          <w:sz w:val="22"/>
          <w:szCs w:val="22"/>
        </w:rPr>
        <w:t>• Fulfills</w:t>
      </w:r>
      <w:r>
        <w:rPr>
          <w:rFonts w:ascii="Garamond" w:eastAsia="Garamond" w:hAnsi="Garamond" w:cs="Garamond"/>
          <w:color w:val="221E1F"/>
          <w:sz w:val="22"/>
          <w:szCs w:val="22"/>
        </w:rPr>
        <w:t xml:space="preserve"> the assignment criteria. Student has fulfilled all assignment requirements including research and presentation if necessary by the due date and has left the work in the appropriate place for evaluation.  </w:t>
      </w:r>
    </w:p>
    <w:tbl>
      <w:tblPr>
        <w:tblStyle w:val="a"/>
        <w:tblW w:w="9972" w:type="dxa"/>
        <w:tblLayout w:type="fixed"/>
        <w:tblLook w:val="0600" w:firstRow="0" w:lastRow="0" w:firstColumn="0" w:lastColumn="0" w:noHBand="1" w:noVBand="1"/>
      </w:tblPr>
      <w:tblGrid>
        <w:gridCol w:w="9972"/>
      </w:tblGrid>
      <w:tr w:rsidR="00C278FC">
        <w:tc>
          <w:tcPr>
            <w:tcW w:w="9972" w:type="dxa"/>
            <w:tcBorders>
              <w:top w:val="nil"/>
              <w:left w:val="nil"/>
              <w:right w:val="nil"/>
            </w:tcBorders>
            <w:tcMar>
              <w:top w:w="60" w:type="dxa"/>
              <w:left w:w="120" w:type="dxa"/>
              <w:bottom w:w="60" w:type="dxa"/>
              <w:right w:w="120" w:type="dxa"/>
            </w:tcMar>
          </w:tcPr>
          <w:p w:rsidR="00C278FC" w:rsidRDefault="00CC5FD8">
            <w:pPr>
              <w:spacing w:line="276" w:lineRule="auto"/>
              <w:contextualSpacing w:val="0"/>
            </w:pPr>
            <w:r>
              <w:rPr>
                <w:rFonts w:ascii="Garamond" w:eastAsia="Garamond" w:hAnsi="Garamond" w:cs="Garamond"/>
                <w:b/>
                <w:sz w:val="22"/>
                <w:szCs w:val="22"/>
              </w:rPr>
              <w:t xml:space="preserve">Differentiation/accessibility strategies and support (TAG, ELL, </w:t>
            </w:r>
            <w:proofErr w:type="spellStart"/>
            <w:r>
              <w:rPr>
                <w:rFonts w:ascii="Garamond" w:eastAsia="Garamond" w:hAnsi="Garamond" w:cs="Garamond"/>
                <w:b/>
                <w:sz w:val="22"/>
                <w:szCs w:val="22"/>
              </w:rPr>
              <w:t>SpEd</w:t>
            </w:r>
            <w:proofErr w:type="spellEnd"/>
            <w:r>
              <w:rPr>
                <w:rFonts w:ascii="Garamond" w:eastAsia="Garamond" w:hAnsi="Garamond" w:cs="Garamond"/>
                <w:b/>
                <w:sz w:val="22"/>
                <w:szCs w:val="22"/>
              </w:rPr>
              <w:t>, other):</w:t>
            </w:r>
          </w:p>
        </w:tc>
      </w:tr>
      <w:tr w:rsidR="00C278FC">
        <w:tc>
          <w:tcPr>
            <w:tcW w:w="9972" w:type="dxa"/>
            <w:tcBorders>
              <w:left w:val="nil"/>
              <w:bottom w:val="nil"/>
              <w:right w:val="nil"/>
            </w:tcBorders>
            <w:tcMar>
              <w:top w:w="60" w:type="dxa"/>
              <w:left w:w="100" w:type="dxa"/>
              <w:bottom w:w="60" w:type="dxa"/>
              <w:right w:w="120" w:type="dxa"/>
            </w:tcMar>
          </w:tcPr>
          <w:p w:rsidR="00C278FC" w:rsidRDefault="00CC5FD8">
            <w:pPr>
              <w:spacing w:line="276" w:lineRule="auto"/>
              <w:contextualSpacing w:val="0"/>
            </w:pPr>
            <w:r>
              <w:rPr>
                <w:rFonts w:ascii="Garamond" w:eastAsia="Garamond" w:hAnsi="Garamond" w:cs="Garamond"/>
                <w:sz w:val="22"/>
                <w:szCs w:val="22"/>
              </w:rPr>
              <w:t>The differentiation strategies used in this course are based on the evidence (data) received through multiple forms of pre, ongoing, and formative assessments. Described here ar</w:t>
            </w:r>
            <w:r>
              <w:rPr>
                <w:rFonts w:ascii="Garamond" w:eastAsia="Garamond" w:hAnsi="Garamond" w:cs="Garamond"/>
                <w:sz w:val="22"/>
                <w:szCs w:val="22"/>
              </w:rPr>
              <w:t xml:space="preserve">e the types of assessments used and specific differentiation strategies in place to meet the needs of ALL learners (including TAG, ESL, Special Ed...) </w:t>
            </w:r>
          </w:p>
          <w:p w:rsidR="00C278FC" w:rsidRDefault="00CC5FD8">
            <w:pPr>
              <w:spacing w:line="276" w:lineRule="auto"/>
              <w:contextualSpacing w:val="0"/>
            </w:pPr>
            <w:r>
              <w:rPr>
                <w:rFonts w:ascii="Garamond" w:eastAsia="Garamond" w:hAnsi="Garamond" w:cs="Garamond"/>
                <w:sz w:val="22"/>
                <w:szCs w:val="22"/>
              </w:rPr>
              <w:t>For ALL students You may always present a variation on the project and come up with your own ideas as lo</w:t>
            </w:r>
            <w:r>
              <w:rPr>
                <w:rFonts w:ascii="Garamond" w:eastAsia="Garamond" w:hAnsi="Garamond" w:cs="Garamond"/>
                <w:sz w:val="22"/>
                <w:szCs w:val="22"/>
              </w:rPr>
              <w:t>ngs the major technique / skill being taught is intact.</w:t>
            </w:r>
          </w:p>
        </w:tc>
      </w:tr>
    </w:tbl>
    <w:p w:rsidR="00C278FC" w:rsidRDefault="00C278FC">
      <w:pPr>
        <w:contextualSpacing w:val="0"/>
      </w:pPr>
    </w:p>
    <w:p w:rsidR="00C278FC" w:rsidRDefault="00CC5FD8">
      <w:pPr>
        <w:spacing w:line="281" w:lineRule="auto"/>
        <w:contextualSpacing w:val="0"/>
      </w:pPr>
      <w:r>
        <w:rPr>
          <w:rFonts w:ascii="Garamond" w:eastAsia="Garamond" w:hAnsi="Garamond" w:cs="Garamond"/>
          <w:b/>
          <w:color w:val="221E1F"/>
          <w:sz w:val="28"/>
          <w:szCs w:val="28"/>
        </w:rPr>
        <w:t>Expectations</w:t>
      </w:r>
    </w:p>
    <w:p w:rsidR="00C278FC" w:rsidRDefault="00CC5FD8">
      <w:pPr>
        <w:numPr>
          <w:ilvl w:val="0"/>
          <w:numId w:val="1"/>
        </w:numPr>
        <w:spacing w:after="21"/>
        <w:ind w:left="630" w:hanging="360"/>
      </w:pPr>
      <w:r>
        <w:rPr>
          <w:rFonts w:ascii="Garamond" w:eastAsia="Garamond" w:hAnsi="Garamond" w:cs="Garamond"/>
          <w:color w:val="221E1F"/>
          <w:sz w:val="22"/>
          <w:szCs w:val="22"/>
        </w:rPr>
        <w:t>Arrive to class on time and ready to learn.</w:t>
      </w:r>
    </w:p>
    <w:p w:rsidR="00C278FC" w:rsidRDefault="00CC5FD8">
      <w:pPr>
        <w:numPr>
          <w:ilvl w:val="0"/>
          <w:numId w:val="1"/>
        </w:numPr>
        <w:spacing w:after="21"/>
        <w:ind w:left="630" w:hanging="360"/>
      </w:pPr>
      <w:r>
        <w:rPr>
          <w:rFonts w:ascii="Garamond" w:eastAsia="Garamond" w:hAnsi="Garamond" w:cs="Garamond"/>
          <w:color w:val="221E1F"/>
          <w:sz w:val="22"/>
          <w:szCs w:val="22"/>
        </w:rPr>
        <w:t>Respect the people and equipment in the art room.</w:t>
      </w:r>
    </w:p>
    <w:p w:rsidR="00C278FC" w:rsidRDefault="00CC5FD8">
      <w:pPr>
        <w:numPr>
          <w:ilvl w:val="0"/>
          <w:numId w:val="1"/>
        </w:numPr>
        <w:spacing w:after="21"/>
        <w:ind w:left="630" w:hanging="360"/>
      </w:pPr>
      <w:r>
        <w:rPr>
          <w:rFonts w:ascii="Garamond" w:eastAsia="Garamond" w:hAnsi="Garamond" w:cs="Garamond"/>
          <w:color w:val="221E1F"/>
          <w:sz w:val="22"/>
          <w:szCs w:val="22"/>
        </w:rPr>
        <w:t>Turn cell phones off and have them put away, unless you have instructor permission to do re</w:t>
      </w:r>
      <w:r>
        <w:rPr>
          <w:rFonts w:ascii="Garamond" w:eastAsia="Garamond" w:hAnsi="Garamond" w:cs="Garamond"/>
          <w:color w:val="221E1F"/>
          <w:sz w:val="22"/>
          <w:szCs w:val="22"/>
        </w:rPr>
        <w:t>search.</w:t>
      </w:r>
    </w:p>
    <w:p w:rsidR="00C278FC" w:rsidRDefault="00CC5FD8">
      <w:pPr>
        <w:numPr>
          <w:ilvl w:val="0"/>
          <w:numId w:val="1"/>
        </w:numPr>
        <w:spacing w:after="21"/>
        <w:ind w:left="630" w:hanging="360"/>
      </w:pPr>
      <w:r>
        <w:rPr>
          <w:rFonts w:ascii="Garamond" w:eastAsia="Garamond" w:hAnsi="Garamond" w:cs="Garamond"/>
          <w:color w:val="221E1F"/>
          <w:sz w:val="22"/>
          <w:szCs w:val="22"/>
        </w:rPr>
        <w:t>Use your time wisely – stay on task and work toward project and assignment objectives.</w:t>
      </w:r>
    </w:p>
    <w:p w:rsidR="00C278FC" w:rsidRDefault="00CC5FD8">
      <w:pPr>
        <w:numPr>
          <w:ilvl w:val="0"/>
          <w:numId w:val="1"/>
        </w:numPr>
        <w:spacing w:after="21"/>
        <w:ind w:left="630" w:hanging="360"/>
      </w:pPr>
      <w:r>
        <w:rPr>
          <w:rFonts w:ascii="Garamond" w:eastAsia="Garamond" w:hAnsi="Garamond" w:cs="Garamond"/>
          <w:color w:val="221E1F"/>
          <w:sz w:val="22"/>
          <w:szCs w:val="22"/>
        </w:rPr>
        <w:t>Use appropriate language and have appropriate conversations.</w:t>
      </w:r>
    </w:p>
    <w:p w:rsidR="00C278FC" w:rsidRDefault="00CC5FD8">
      <w:pPr>
        <w:numPr>
          <w:ilvl w:val="0"/>
          <w:numId w:val="1"/>
        </w:numPr>
        <w:spacing w:after="21"/>
        <w:ind w:left="630" w:hanging="360"/>
      </w:pPr>
      <w:r>
        <w:rPr>
          <w:rFonts w:ascii="Garamond" w:eastAsia="Garamond" w:hAnsi="Garamond" w:cs="Garamond"/>
          <w:color w:val="221E1F"/>
          <w:sz w:val="22"/>
          <w:szCs w:val="22"/>
        </w:rPr>
        <w:t>Show responsibility for your work area and tools – clean up after yourself!</w:t>
      </w:r>
    </w:p>
    <w:p w:rsidR="00C278FC" w:rsidRDefault="00CC5FD8">
      <w:pPr>
        <w:numPr>
          <w:ilvl w:val="0"/>
          <w:numId w:val="1"/>
        </w:numPr>
        <w:spacing w:after="21"/>
        <w:ind w:left="630" w:hanging="360"/>
      </w:pPr>
      <w:r>
        <w:rPr>
          <w:rFonts w:ascii="Garamond" w:eastAsia="Garamond" w:hAnsi="Garamond" w:cs="Garamond"/>
          <w:color w:val="221E1F"/>
          <w:sz w:val="22"/>
          <w:szCs w:val="22"/>
        </w:rPr>
        <w:t>Do not eat, drink or chew gum in the classroom – water bottles are okay.</w:t>
      </w:r>
    </w:p>
    <w:p w:rsidR="00C278FC" w:rsidRDefault="00CC5FD8">
      <w:pPr>
        <w:numPr>
          <w:ilvl w:val="0"/>
          <w:numId w:val="1"/>
        </w:numPr>
        <w:ind w:left="630" w:hanging="360"/>
      </w:pPr>
      <w:r>
        <w:rPr>
          <w:rFonts w:ascii="Garamond" w:eastAsia="Garamond" w:hAnsi="Garamond" w:cs="Garamond"/>
          <w:color w:val="221E1F"/>
          <w:sz w:val="22"/>
          <w:szCs w:val="22"/>
        </w:rPr>
        <w:t>Refrain from using headphones and talking during instruction time.</w:t>
      </w:r>
    </w:p>
    <w:p w:rsidR="00C278FC" w:rsidRDefault="00CC5FD8">
      <w:pPr>
        <w:numPr>
          <w:ilvl w:val="0"/>
          <w:numId w:val="1"/>
        </w:numPr>
        <w:ind w:left="630" w:hanging="360"/>
      </w:pPr>
      <w:r>
        <w:rPr>
          <w:rFonts w:ascii="Garamond" w:eastAsia="Garamond" w:hAnsi="Garamond" w:cs="Garamond"/>
          <w:color w:val="221E1F"/>
          <w:sz w:val="22"/>
          <w:szCs w:val="22"/>
        </w:rPr>
        <w:t>Please do not throw clay – clay throwing will not be tolerated and students who do will be given cleaning/</w:t>
      </w:r>
      <w:proofErr w:type="gramStart"/>
      <w:r>
        <w:rPr>
          <w:rFonts w:ascii="Garamond" w:eastAsia="Garamond" w:hAnsi="Garamond" w:cs="Garamond"/>
          <w:color w:val="221E1F"/>
          <w:sz w:val="22"/>
          <w:szCs w:val="22"/>
        </w:rPr>
        <w:t>clay  recy</w:t>
      </w:r>
      <w:r>
        <w:rPr>
          <w:rFonts w:ascii="Garamond" w:eastAsia="Garamond" w:hAnsi="Garamond" w:cs="Garamond"/>
          <w:color w:val="221E1F"/>
          <w:sz w:val="22"/>
          <w:szCs w:val="22"/>
        </w:rPr>
        <w:t>cling</w:t>
      </w:r>
      <w:proofErr w:type="gramEnd"/>
      <w:r>
        <w:rPr>
          <w:rFonts w:ascii="Garamond" w:eastAsia="Garamond" w:hAnsi="Garamond" w:cs="Garamond"/>
          <w:color w:val="221E1F"/>
          <w:sz w:val="22"/>
          <w:szCs w:val="22"/>
        </w:rPr>
        <w:t xml:space="preserve"> projects.</w:t>
      </w:r>
    </w:p>
    <w:p w:rsidR="00C278FC" w:rsidRDefault="00CC5FD8">
      <w:pPr>
        <w:contextualSpacing w:val="0"/>
      </w:pPr>
      <w:r>
        <w:rPr>
          <w:rFonts w:ascii="Garamond" w:eastAsia="Garamond" w:hAnsi="Garamond" w:cs="Garamond"/>
          <w:b/>
          <w:color w:val="221E1F"/>
          <w:sz w:val="22"/>
          <w:szCs w:val="22"/>
        </w:rPr>
        <w:t>Expectations during class</w:t>
      </w:r>
      <w:r>
        <w:rPr>
          <w:rFonts w:ascii="Garamond" w:eastAsia="Garamond" w:hAnsi="Garamond" w:cs="Garamond"/>
          <w:color w:val="221E1F"/>
          <w:sz w:val="22"/>
          <w:szCs w:val="22"/>
        </w:rPr>
        <w:t xml:space="preserve"> </w:t>
      </w:r>
      <w:proofErr w:type="gramStart"/>
      <w:r>
        <w:rPr>
          <w:rFonts w:ascii="Garamond" w:eastAsia="Garamond" w:hAnsi="Garamond" w:cs="Garamond"/>
          <w:color w:val="221E1F"/>
          <w:sz w:val="22"/>
          <w:szCs w:val="22"/>
        </w:rPr>
        <w:t>Listen</w:t>
      </w:r>
      <w:proofErr w:type="gramEnd"/>
      <w:r>
        <w:rPr>
          <w:rFonts w:ascii="Garamond" w:eastAsia="Garamond" w:hAnsi="Garamond" w:cs="Garamond"/>
          <w:color w:val="221E1F"/>
          <w:sz w:val="22"/>
          <w:szCs w:val="22"/>
        </w:rPr>
        <w:t xml:space="preserve"> while the instructor is giving instructions, no talking unless you have a clarifying question. Art can be very </w:t>
      </w:r>
      <w:proofErr w:type="gramStart"/>
      <w:r>
        <w:rPr>
          <w:rFonts w:ascii="Garamond" w:eastAsia="Garamond" w:hAnsi="Garamond" w:cs="Garamond"/>
          <w:color w:val="221E1F"/>
          <w:sz w:val="22"/>
          <w:szCs w:val="22"/>
        </w:rPr>
        <w:t>technical,</w:t>
      </w:r>
      <w:proofErr w:type="gramEnd"/>
      <w:r>
        <w:rPr>
          <w:rFonts w:ascii="Garamond" w:eastAsia="Garamond" w:hAnsi="Garamond" w:cs="Garamond"/>
          <w:color w:val="221E1F"/>
          <w:sz w:val="22"/>
          <w:szCs w:val="22"/>
        </w:rPr>
        <w:t xml:space="preserve"> to succeed you need to follow instructions. Quiet talking is allowed during work time</w:t>
      </w:r>
      <w:r>
        <w:rPr>
          <w:rFonts w:ascii="Garamond" w:eastAsia="Garamond" w:hAnsi="Garamond" w:cs="Garamond"/>
          <w:color w:val="221E1F"/>
          <w:sz w:val="22"/>
          <w:szCs w:val="22"/>
        </w:rPr>
        <w:t xml:space="preserve">, loud talking during work time disrupts others learning and concentration. Help each other out. If you miss a day and have an excused absence, you can make up the assignment after school otherwise </w:t>
      </w:r>
      <w:proofErr w:type="gramStart"/>
      <w:r>
        <w:rPr>
          <w:rFonts w:ascii="Garamond" w:eastAsia="Garamond" w:hAnsi="Garamond" w:cs="Garamond"/>
          <w:color w:val="221E1F"/>
          <w:sz w:val="22"/>
          <w:szCs w:val="22"/>
        </w:rPr>
        <w:t>ask a classmate</w:t>
      </w:r>
      <w:proofErr w:type="gramEnd"/>
      <w:r>
        <w:rPr>
          <w:rFonts w:ascii="Garamond" w:eastAsia="Garamond" w:hAnsi="Garamond" w:cs="Garamond"/>
          <w:color w:val="221E1F"/>
          <w:sz w:val="22"/>
          <w:szCs w:val="22"/>
        </w:rPr>
        <w:t xml:space="preserve"> to help you clarify the assignment. Attend</w:t>
      </w:r>
      <w:r>
        <w:rPr>
          <w:rFonts w:ascii="Garamond" w:eastAsia="Garamond" w:hAnsi="Garamond" w:cs="Garamond"/>
          <w:color w:val="221E1F"/>
          <w:sz w:val="22"/>
          <w:szCs w:val="22"/>
        </w:rPr>
        <w:t>ance is important! Most assignments will be posted on our class website.</w:t>
      </w:r>
    </w:p>
    <w:p w:rsidR="00C278FC" w:rsidRDefault="00CC5FD8">
      <w:pPr>
        <w:contextualSpacing w:val="0"/>
      </w:pPr>
      <w:r>
        <w:rPr>
          <w:rFonts w:ascii="Garamond" w:eastAsia="Garamond" w:hAnsi="Garamond" w:cs="Garamond"/>
          <w:color w:val="221E1F"/>
          <w:sz w:val="22"/>
          <w:szCs w:val="22"/>
        </w:rPr>
        <w:t xml:space="preserve">You are expected to keep your </w:t>
      </w:r>
      <w:r>
        <w:rPr>
          <w:rFonts w:ascii="Garamond" w:eastAsia="Garamond" w:hAnsi="Garamond" w:cs="Garamond"/>
          <w:color w:val="221E1F"/>
          <w:sz w:val="22"/>
          <w:szCs w:val="22"/>
        </w:rPr>
        <w:t>artwork</w:t>
      </w:r>
      <w:r>
        <w:rPr>
          <w:rFonts w:ascii="Garamond" w:eastAsia="Garamond" w:hAnsi="Garamond" w:cs="Garamond"/>
          <w:color w:val="221E1F"/>
          <w:sz w:val="22"/>
          <w:szCs w:val="22"/>
        </w:rPr>
        <w:t xml:space="preserve"> organized, make sure all of your assignments are in their designated space or portfolio for storage. Please clean up your table, put all supplies</w:t>
      </w:r>
      <w:r>
        <w:rPr>
          <w:rFonts w:ascii="Garamond" w:eastAsia="Garamond" w:hAnsi="Garamond" w:cs="Garamond"/>
          <w:color w:val="221E1F"/>
          <w:sz w:val="22"/>
          <w:szCs w:val="22"/>
        </w:rPr>
        <w:t xml:space="preserve"> away and all of your trash in either the recycling bin or </w:t>
      </w:r>
      <w:r>
        <w:rPr>
          <w:rFonts w:ascii="Garamond" w:eastAsia="Garamond" w:hAnsi="Garamond" w:cs="Garamond"/>
          <w:color w:val="221E1F"/>
          <w:sz w:val="22"/>
          <w:szCs w:val="22"/>
        </w:rPr>
        <w:lastRenderedPageBreak/>
        <w:t xml:space="preserve">trash can before you leave. Stealing other </w:t>
      </w:r>
      <w:proofErr w:type="gramStart"/>
      <w:r>
        <w:rPr>
          <w:rFonts w:ascii="Garamond" w:eastAsia="Garamond" w:hAnsi="Garamond" w:cs="Garamond"/>
          <w:color w:val="221E1F"/>
          <w:sz w:val="22"/>
          <w:szCs w:val="22"/>
        </w:rPr>
        <w:t>students</w:t>
      </w:r>
      <w:proofErr w:type="gramEnd"/>
      <w:r>
        <w:rPr>
          <w:rFonts w:ascii="Garamond" w:eastAsia="Garamond" w:hAnsi="Garamond" w:cs="Garamond"/>
          <w:color w:val="221E1F"/>
          <w:sz w:val="22"/>
          <w:szCs w:val="22"/>
        </w:rPr>
        <w:t xml:space="preserve"> art work and claiming it as your own may be cause for removal from the class. All electronics must be turned off unless you have specific permiss</w:t>
      </w:r>
      <w:r>
        <w:rPr>
          <w:rFonts w:ascii="Garamond" w:eastAsia="Garamond" w:hAnsi="Garamond" w:cs="Garamond"/>
          <w:color w:val="221E1F"/>
          <w:sz w:val="22"/>
          <w:szCs w:val="22"/>
        </w:rPr>
        <w:t>ion from the instructor.</w:t>
      </w:r>
    </w:p>
    <w:p w:rsidR="00C278FC" w:rsidRDefault="00CC5FD8">
      <w:pPr>
        <w:contextualSpacing w:val="0"/>
      </w:pPr>
      <w:r>
        <w:rPr>
          <w:rFonts w:ascii="Garamond" w:eastAsia="Garamond" w:hAnsi="Garamond" w:cs="Garamond"/>
          <w:i/>
          <w:color w:val="221E1F"/>
          <w:sz w:val="22"/>
          <w:szCs w:val="22"/>
        </w:rPr>
        <w:t>Students must have a pass to leave the classroom at any time. Bathroom passes are good for only 10 minutes. Students must be in their best behavior when they leave the classroom, no disrupting other classes.</w:t>
      </w:r>
    </w:p>
    <w:p w:rsidR="00C278FC" w:rsidRDefault="00C278FC">
      <w:pPr>
        <w:contextualSpacing w:val="0"/>
      </w:pPr>
    </w:p>
    <w:p w:rsidR="00C278FC" w:rsidRDefault="00C278FC">
      <w:pPr>
        <w:contextualSpacing w:val="0"/>
      </w:pPr>
    </w:p>
    <w:p w:rsidR="00C278FC" w:rsidRDefault="00C278FC">
      <w:pPr>
        <w:contextualSpacing w:val="0"/>
      </w:pPr>
    </w:p>
    <w:p w:rsidR="00C278FC" w:rsidRDefault="00CC5FD8">
      <w:pPr>
        <w:contextualSpacing w:val="0"/>
      </w:pPr>
      <w:r>
        <w:rPr>
          <w:rFonts w:ascii="Garamond" w:eastAsia="Garamond" w:hAnsi="Garamond" w:cs="Garamond"/>
          <w:b/>
          <w:color w:val="221E1F"/>
          <w:sz w:val="22"/>
          <w:szCs w:val="22"/>
        </w:rPr>
        <w:t>Respect our time together in the art room</w:t>
      </w:r>
    </w:p>
    <w:p w:rsidR="00C278FC" w:rsidRDefault="00CC5FD8">
      <w:pPr>
        <w:contextualSpacing w:val="0"/>
      </w:pPr>
      <w:r>
        <w:rPr>
          <w:rFonts w:ascii="Garamond" w:eastAsia="Garamond" w:hAnsi="Garamond" w:cs="Garamond"/>
          <w:b/>
          <w:color w:val="221E1F"/>
          <w:sz w:val="22"/>
          <w:szCs w:val="22"/>
        </w:rPr>
        <w:t xml:space="preserve">Stay </w:t>
      </w:r>
      <w:proofErr w:type="gramStart"/>
      <w:r>
        <w:rPr>
          <w:rFonts w:ascii="Garamond" w:eastAsia="Garamond" w:hAnsi="Garamond" w:cs="Garamond"/>
          <w:b/>
          <w:color w:val="221E1F"/>
          <w:sz w:val="22"/>
          <w:szCs w:val="22"/>
        </w:rPr>
        <w:t>focused  and</w:t>
      </w:r>
      <w:proofErr w:type="gramEnd"/>
      <w:r>
        <w:rPr>
          <w:rFonts w:ascii="Garamond" w:eastAsia="Garamond" w:hAnsi="Garamond" w:cs="Garamond"/>
          <w:b/>
          <w:color w:val="221E1F"/>
          <w:sz w:val="22"/>
          <w:szCs w:val="22"/>
        </w:rPr>
        <w:t xml:space="preserve"> respectfully help others to stay focused</w:t>
      </w:r>
    </w:p>
    <w:p w:rsidR="00C278FC" w:rsidRDefault="00CC5FD8">
      <w:pPr>
        <w:contextualSpacing w:val="0"/>
      </w:pPr>
      <w:r>
        <w:rPr>
          <w:rFonts w:ascii="Garamond" w:eastAsia="Garamond" w:hAnsi="Garamond" w:cs="Garamond"/>
          <w:b/>
          <w:color w:val="221E1F"/>
          <w:sz w:val="22"/>
          <w:szCs w:val="22"/>
        </w:rPr>
        <w:t>Own your mistakes and move forward – Art is about solving problems creatively</w:t>
      </w:r>
    </w:p>
    <w:p w:rsidR="00C278FC" w:rsidRDefault="00CC5FD8">
      <w:pPr>
        <w:contextualSpacing w:val="0"/>
      </w:pPr>
      <w:r>
        <w:rPr>
          <w:rFonts w:ascii="Garamond" w:eastAsia="Garamond" w:hAnsi="Garamond" w:cs="Garamond"/>
          <w:b/>
          <w:color w:val="221E1F"/>
        </w:rPr>
        <w:t>Homophobic, Racist, Sexist and other derogatory language will not be tolerate</w:t>
      </w:r>
      <w:r>
        <w:rPr>
          <w:rFonts w:ascii="Garamond" w:eastAsia="Garamond" w:hAnsi="Garamond" w:cs="Garamond"/>
          <w:b/>
          <w:color w:val="221E1F"/>
        </w:rPr>
        <w:t>d.</w:t>
      </w:r>
    </w:p>
    <w:p w:rsidR="00C278FC" w:rsidRDefault="00CC5FD8">
      <w:pPr>
        <w:contextualSpacing w:val="0"/>
      </w:pPr>
      <w:r>
        <w:rPr>
          <w:rFonts w:ascii="Garamond" w:eastAsia="Garamond" w:hAnsi="Garamond" w:cs="Garamond"/>
          <w:color w:val="221E1F"/>
          <w:sz w:val="22"/>
          <w:szCs w:val="22"/>
        </w:rPr>
        <w:br/>
      </w:r>
    </w:p>
    <w:p w:rsidR="00C278FC" w:rsidRDefault="00CC5FD8">
      <w:pPr>
        <w:contextualSpacing w:val="0"/>
      </w:pPr>
      <w:r>
        <w:rPr>
          <w:rFonts w:ascii="Garamond" w:eastAsia="Garamond" w:hAnsi="Garamond" w:cs="Garamond"/>
          <w:color w:val="221E1F"/>
          <w:sz w:val="22"/>
          <w:szCs w:val="22"/>
        </w:rPr>
        <w:t>Student Signature: ___________________________________________________</w:t>
      </w:r>
    </w:p>
    <w:p w:rsidR="00C278FC" w:rsidRDefault="00C278FC">
      <w:pPr>
        <w:contextualSpacing w:val="0"/>
      </w:pPr>
    </w:p>
    <w:p w:rsidR="00C278FC" w:rsidRDefault="00CC5FD8">
      <w:pPr>
        <w:contextualSpacing w:val="0"/>
      </w:pPr>
      <w:r>
        <w:rPr>
          <w:rFonts w:ascii="Garamond" w:eastAsia="Garamond" w:hAnsi="Garamond" w:cs="Garamond"/>
          <w:color w:val="221E1F"/>
          <w:sz w:val="22"/>
          <w:szCs w:val="22"/>
        </w:rPr>
        <w:t>Parent Signature</w:t>
      </w:r>
      <w:proofErr w:type="gramStart"/>
      <w:r>
        <w:rPr>
          <w:rFonts w:ascii="Garamond" w:eastAsia="Garamond" w:hAnsi="Garamond" w:cs="Garamond"/>
          <w:color w:val="221E1F"/>
          <w:sz w:val="22"/>
          <w:szCs w:val="22"/>
        </w:rPr>
        <w:t>:_</w:t>
      </w:r>
      <w:proofErr w:type="gramEnd"/>
      <w:r>
        <w:rPr>
          <w:rFonts w:ascii="Garamond" w:eastAsia="Garamond" w:hAnsi="Garamond" w:cs="Garamond"/>
          <w:color w:val="221E1F"/>
          <w:sz w:val="22"/>
          <w:szCs w:val="22"/>
        </w:rPr>
        <w:t>_________________________________________________</w:t>
      </w:r>
    </w:p>
    <w:p w:rsidR="00C278FC" w:rsidRDefault="00C278FC">
      <w:pPr>
        <w:contextualSpacing w:val="0"/>
      </w:pPr>
    </w:p>
    <w:p w:rsidR="00C278FC" w:rsidRDefault="00CC5FD8">
      <w:pPr>
        <w:contextualSpacing w:val="0"/>
      </w:pPr>
      <w:r>
        <w:rPr>
          <w:rFonts w:ascii="Garamond" w:eastAsia="Garamond" w:hAnsi="Garamond" w:cs="Garamond"/>
          <w:color w:val="221E1F"/>
          <w:sz w:val="22"/>
          <w:szCs w:val="22"/>
        </w:rPr>
        <w:t>Date: ____________</w:t>
      </w:r>
    </w:p>
    <w:p w:rsidR="00C278FC" w:rsidRDefault="00C278FC">
      <w:pPr>
        <w:contextualSpacing w:val="0"/>
      </w:pPr>
    </w:p>
    <w:p w:rsidR="00C278FC" w:rsidRDefault="00CC5FD8">
      <w:pPr>
        <w:contextualSpacing w:val="0"/>
      </w:pPr>
      <w:r>
        <w:rPr>
          <w:rFonts w:ascii="Garamond" w:eastAsia="Garamond" w:hAnsi="Garamond" w:cs="Garamond"/>
          <w:b/>
          <w:color w:val="221E1F"/>
          <w:sz w:val="22"/>
          <w:szCs w:val="22"/>
        </w:rPr>
        <w:t>Suggested Supplies:</w:t>
      </w:r>
    </w:p>
    <w:p w:rsidR="00C278FC" w:rsidRDefault="00CC5FD8">
      <w:pPr>
        <w:contextualSpacing w:val="0"/>
        <w:rPr>
          <w:rFonts w:ascii="Garamond" w:eastAsia="Garamond" w:hAnsi="Garamond" w:cs="Garamond"/>
          <w:color w:val="221E1F"/>
          <w:sz w:val="22"/>
          <w:szCs w:val="22"/>
        </w:rPr>
      </w:pPr>
      <w:r>
        <w:rPr>
          <w:rFonts w:ascii="Garamond" w:eastAsia="Garamond" w:hAnsi="Garamond" w:cs="Garamond"/>
          <w:color w:val="221E1F"/>
          <w:sz w:val="22"/>
          <w:szCs w:val="22"/>
        </w:rPr>
        <w:t>Ceramics tool kit</w:t>
      </w:r>
      <w:r>
        <w:rPr>
          <w:rFonts w:ascii="Garamond" w:eastAsia="Garamond" w:hAnsi="Garamond" w:cs="Garamond"/>
          <w:color w:val="221E1F"/>
          <w:sz w:val="22"/>
          <w:szCs w:val="22"/>
        </w:rPr>
        <w:br/>
        <w:t>Smock to wear during class</w:t>
      </w: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pPr>
        <w:contextualSpacing w:val="0"/>
        <w:rPr>
          <w:rFonts w:ascii="Garamond" w:eastAsia="Garamond" w:hAnsi="Garamond" w:cs="Garamond"/>
          <w:color w:val="221E1F"/>
          <w:sz w:val="22"/>
          <w:szCs w:val="22"/>
        </w:rPr>
      </w:pPr>
    </w:p>
    <w:p w:rsidR="002904F7" w:rsidRDefault="002904F7" w:rsidP="002904F7">
      <w:r>
        <w:t>Approved 9/13/2016</w:t>
      </w:r>
    </w:p>
    <w:p w:rsidR="002904F7" w:rsidRDefault="002904F7">
      <w:pPr>
        <w:contextualSpacing w:val="0"/>
      </w:pPr>
      <w:bookmarkStart w:id="0" w:name="_GoBack"/>
      <w:bookmarkEnd w:id="0"/>
    </w:p>
    <w:sectPr w:rsidR="002904F7">
      <w:headerReference w:type="default" r:id="rId8"/>
      <w:pgSz w:w="12240" w:h="15840"/>
      <w:pgMar w:top="1134" w:right="1134" w:bottom="1134" w:left="9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D8" w:rsidRDefault="00CC5FD8">
      <w:r>
        <w:separator/>
      </w:r>
    </w:p>
  </w:endnote>
  <w:endnote w:type="continuationSeparator" w:id="0">
    <w:p w:rsidR="00CC5FD8" w:rsidRDefault="00CC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D8" w:rsidRDefault="00CC5FD8">
      <w:r>
        <w:separator/>
      </w:r>
    </w:p>
  </w:footnote>
  <w:footnote w:type="continuationSeparator" w:id="0">
    <w:p w:rsidR="00CC5FD8" w:rsidRDefault="00CC5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C" w:rsidRDefault="00CC5FD8">
    <w:pPr>
      <w:pStyle w:val="Title"/>
      <w:contextualSpacing w:val="0"/>
    </w:pPr>
    <w:bookmarkStart w:id="1" w:name="_el8ema83pn54" w:colFirst="0" w:colLast="0"/>
    <w:bookmarkEnd w:id="1"/>
    <w:r>
      <w:t xml:space="preserve"> Ceramics 1-2 - 2016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A5939"/>
    <w:multiLevelType w:val="multilevel"/>
    <w:tmpl w:val="647C3FF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2."/>
      <w:lvlJc w:val="left"/>
      <w:pPr>
        <w:ind w:left="108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3."/>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180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5."/>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6."/>
      <w:lvlJc w:val="left"/>
      <w:pPr>
        <w:ind w:left="25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8."/>
      <w:lvlJc w:val="left"/>
      <w:pPr>
        <w:ind w:left="324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9."/>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78FC"/>
    <w:rsid w:val="002904F7"/>
    <w:rsid w:val="00C278FC"/>
    <w:rsid w:val="00CC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12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Mortimer</dc:creator>
  <cp:lastModifiedBy>Kara Mortimer</cp:lastModifiedBy>
  <cp:revision>2</cp:revision>
  <dcterms:created xsi:type="dcterms:W3CDTF">2016-09-13T16:28:00Z</dcterms:created>
  <dcterms:modified xsi:type="dcterms:W3CDTF">2016-09-13T16:28:00Z</dcterms:modified>
</cp:coreProperties>
</file>